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 - obalamy mity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część społeczeństwa nie wie czym różnią się konopie siewne od indyjskich,a także które są legalne. Dlatego my obalimy wszelkie mity!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CBD nie jest wytwarzany z konopi indyjskich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Konopie indyjskie wszystkim kojarzą się z marihuaną, dlatego stwierdzenie że </w:t>
      </w:r>
      <w:r>
        <w:rPr>
          <w:rFonts w:ascii="calibri" w:hAnsi="calibri" w:eastAsia="calibri" w:cs="calibri"/>
          <w:sz w:val="24"/>
          <w:szCs w:val="24"/>
          <w:b/>
        </w:rPr>
        <w:t xml:space="preserve">olej CBD</w:t>
      </w:r>
      <w:r>
        <w:rPr>
          <w:rFonts w:ascii="calibri" w:hAnsi="calibri" w:eastAsia="calibri" w:cs="calibri"/>
          <w:sz w:val="24"/>
          <w:szCs w:val="24"/>
        </w:rPr>
        <w:t xml:space="preserve"> również wytwarzany jest z tego typu konopi jest błędne. Wszystkie produkty, które dopuszczone są do wolnego obrotu takie jak oleje, kosmetyki i inne wytwarzane są z konopi siewnych. Te konopie po łacinie nazywają się Cannabis Sativa L. Często mylonym z gatunkiem Cannabis Indica. Główną różnicą jest to, że konopie indyjskie są psychoaktywne przez zawartość tetrahydrokannabinolu czyli THC, natomiast konopie siewne dają nam zupełnie inny kannabinoid nazywany CBD.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CBD nie jest psychoaktywne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bardzo dużo mitów na temat psychoaktywności CBD, jednak nie jest ono psychoaktywne. W Polsce, jak i w większości krajów świata produkty wytwarzane z konopi siewnych są legalne, ponieważ zawierają one maksymalnie 0,2% THC Co właśnie czynnikiem psychoaktywnym. Produkty, które nie przekraczają 0,2% THC nir są psychoaktywne, ponieważ CBD wchodzi w reakcję z THC i niweluje jego skutki. Jednak olej CBD nie jest tożsamy z medyczną marihuaną. Ponieważ marihuaną nazywane są jedynie </w:t>
      </w:r>
    </w:p>
    <w:p>
      <w:r>
        <w:rPr>
          <w:rFonts w:ascii="calibri" w:hAnsi="calibri" w:eastAsia="calibri" w:cs="calibri"/>
          <w:sz w:val="24"/>
          <w:szCs w:val="24"/>
        </w:rPr>
        <w:t xml:space="preserve">niezapylone żeńskie kwiaty rośliny C. Indica, jednak ta medyczna posiada dodatkowo wiele obostrzeń dotyczących składu oraz pozyskiwania. Rygorystyczne testy oraz certyfikaty. Zapraszamy do zapoznania się z wysokiej jakości produktami takimi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CBD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oleje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2024-05-03T04:45:52+02:00</dcterms:created>
  <dcterms:modified xsi:type="dcterms:W3CDTF">2024-05-03T04:45:52+02:00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